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F242A" w14:textId="77777777" w:rsidR="00B059E0" w:rsidRPr="00B059E0" w:rsidRDefault="00B059E0" w:rsidP="00AE1590">
      <w:pPr>
        <w:widowControl/>
        <w:spacing w:before="60" w:after="150"/>
        <w:ind w:firstLineChars="600" w:firstLine="1920"/>
        <w:outlineLvl w:val="0"/>
        <w:rPr>
          <w:rFonts w:ascii="微软雅黑" w:eastAsia="微软雅黑" w:hAnsi="微软雅黑" w:cs="宋体"/>
          <w:color w:val="333333"/>
          <w:kern w:val="36"/>
          <w:sz w:val="32"/>
          <w:szCs w:val="32"/>
        </w:rPr>
      </w:pPr>
      <w:r w:rsidRPr="00B059E0">
        <w:rPr>
          <w:rFonts w:ascii="微软雅黑" w:eastAsia="微软雅黑" w:hAnsi="微软雅黑" w:cs="宋体" w:hint="eastAsia"/>
          <w:color w:val="333333"/>
          <w:kern w:val="36"/>
          <w:sz w:val="32"/>
          <w:szCs w:val="32"/>
        </w:rPr>
        <w:t>广东风华高新科技股份有限公司</w:t>
      </w:r>
    </w:p>
    <w:p w14:paraId="3471CEE2" w14:textId="6D8D1A97" w:rsidR="00433962" w:rsidRPr="00B059E0" w:rsidRDefault="00B059E0" w:rsidP="00B059E0">
      <w:pPr>
        <w:pStyle w:val="a4"/>
        <w:numPr>
          <w:ilvl w:val="0"/>
          <w:numId w:val="1"/>
        </w:numPr>
        <w:ind w:firstLineChars="0"/>
        <w:rPr>
          <w:rStyle w:val="a3"/>
          <w:rFonts w:ascii="微软雅黑" w:eastAsia="微软雅黑" w:hAnsi="微软雅黑"/>
          <w:color w:val="333333"/>
          <w:shd w:val="clear" w:color="auto" w:fill="FFFFFF"/>
        </w:rPr>
      </w:pPr>
      <w:r w:rsidRPr="00B059E0">
        <w:rPr>
          <w:rStyle w:val="a3"/>
          <w:rFonts w:ascii="微软雅黑" w:eastAsia="微软雅黑" w:hAnsi="微软雅黑" w:hint="eastAsia"/>
          <w:color w:val="333333"/>
          <w:shd w:val="clear" w:color="auto" w:fill="FFFFFF"/>
        </w:rPr>
        <w:t>公司简介：</w:t>
      </w:r>
    </w:p>
    <w:p w14:paraId="742365DA" w14:textId="77777777" w:rsidR="00B059E0" w:rsidRPr="00B059E0" w:rsidRDefault="00B059E0" w:rsidP="00B059E0">
      <w:pPr>
        <w:pStyle w:val="a4"/>
        <w:widowControl/>
        <w:shd w:val="clear" w:color="auto" w:fill="FFFFFF"/>
        <w:spacing w:after="150" w:line="495" w:lineRule="atLeast"/>
        <w:ind w:left="420" w:firstLineChars="0" w:firstLine="0"/>
        <w:jc w:val="left"/>
        <w:rPr>
          <w:rFonts w:ascii="sub_Heiti" w:eastAsia="宋体" w:hAnsi="sub_Heiti" w:cs="宋体" w:hint="eastAsia"/>
          <w:color w:val="333333"/>
          <w:kern w:val="0"/>
          <w:szCs w:val="21"/>
        </w:rPr>
      </w:pPr>
      <w:r w:rsidRPr="00B059E0">
        <w:rPr>
          <w:rFonts w:ascii="宋体" w:eastAsia="宋体" w:hAnsi="宋体" w:cs="宋体" w:hint="eastAsia"/>
          <w:color w:val="000000"/>
          <w:kern w:val="0"/>
          <w:szCs w:val="21"/>
        </w:rPr>
        <w:t>【</w:t>
      </w:r>
      <w:r w:rsidRPr="00B059E0">
        <w:rPr>
          <w:rFonts w:ascii="宋体" w:eastAsia="宋体" w:hAnsi="宋体" w:cs="宋体" w:hint="eastAsia"/>
          <w:color w:val="333333"/>
          <w:kern w:val="0"/>
          <w:szCs w:val="21"/>
        </w:rPr>
        <w:t>国资背景】：广东省大型省属企业广</w:t>
      </w:r>
      <w:proofErr w:type="gramStart"/>
      <w:r w:rsidRPr="00B059E0">
        <w:rPr>
          <w:rFonts w:ascii="宋体" w:eastAsia="宋体" w:hAnsi="宋体" w:cs="宋体" w:hint="eastAsia"/>
          <w:color w:val="333333"/>
          <w:kern w:val="0"/>
          <w:szCs w:val="21"/>
        </w:rPr>
        <w:t>晟</w:t>
      </w:r>
      <w:proofErr w:type="gramEnd"/>
      <w:r w:rsidRPr="00B059E0">
        <w:rPr>
          <w:rFonts w:ascii="宋体" w:eastAsia="宋体" w:hAnsi="宋体" w:cs="宋体" w:hint="eastAsia"/>
          <w:color w:val="333333"/>
          <w:kern w:val="0"/>
          <w:szCs w:val="21"/>
        </w:rPr>
        <w:t>集团控股，实力雄厚</w:t>
      </w:r>
    </w:p>
    <w:p w14:paraId="0D0747F2" w14:textId="77777777" w:rsidR="00B059E0" w:rsidRPr="00B059E0" w:rsidRDefault="00B059E0" w:rsidP="00B059E0">
      <w:pPr>
        <w:pStyle w:val="a4"/>
        <w:widowControl/>
        <w:shd w:val="clear" w:color="auto" w:fill="FFFFFF"/>
        <w:spacing w:after="150" w:line="495" w:lineRule="atLeast"/>
        <w:ind w:left="420" w:firstLineChars="0" w:firstLine="0"/>
        <w:jc w:val="left"/>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【A股上市】：股票代码000636，</w:t>
      </w:r>
      <w:proofErr w:type="gramStart"/>
      <w:r w:rsidRPr="00B059E0">
        <w:rPr>
          <w:rFonts w:ascii="宋体" w:eastAsia="宋体" w:hAnsi="宋体" w:cs="宋体" w:hint="eastAsia"/>
          <w:color w:val="333333"/>
          <w:kern w:val="0"/>
          <w:szCs w:val="21"/>
        </w:rPr>
        <w:t>市值超</w:t>
      </w:r>
      <w:proofErr w:type="gramEnd"/>
      <w:r w:rsidRPr="00B059E0">
        <w:rPr>
          <w:rFonts w:ascii="宋体" w:eastAsia="宋体" w:hAnsi="宋体" w:cs="宋体" w:hint="eastAsia"/>
          <w:color w:val="333333"/>
          <w:kern w:val="0"/>
          <w:szCs w:val="21"/>
        </w:rPr>
        <w:t>二百亿元</w:t>
      </w:r>
    </w:p>
    <w:p w14:paraId="6B5FCA2E" w14:textId="77777777" w:rsidR="00B059E0" w:rsidRPr="00B059E0" w:rsidRDefault="00B059E0" w:rsidP="00B059E0">
      <w:pPr>
        <w:pStyle w:val="a4"/>
        <w:widowControl/>
        <w:shd w:val="clear" w:color="auto" w:fill="FFFFFF"/>
        <w:spacing w:after="150" w:line="495" w:lineRule="atLeast"/>
        <w:ind w:left="420" w:firstLineChars="0" w:firstLine="0"/>
        <w:jc w:val="left"/>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【主营业务】：专业研发、生产</w:t>
      </w:r>
      <w:proofErr w:type="gramStart"/>
      <w:r w:rsidRPr="00B059E0">
        <w:rPr>
          <w:rFonts w:ascii="宋体" w:eastAsia="宋体" w:hAnsi="宋体" w:cs="宋体" w:hint="eastAsia"/>
          <w:color w:val="333333"/>
          <w:kern w:val="0"/>
          <w:szCs w:val="21"/>
        </w:rPr>
        <w:t>高端新型</w:t>
      </w:r>
      <w:proofErr w:type="gramEnd"/>
      <w:r w:rsidRPr="00B059E0">
        <w:rPr>
          <w:rFonts w:ascii="宋体" w:eastAsia="宋体" w:hAnsi="宋体" w:cs="宋体" w:hint="eastAsia"/>
          <w:color w:val="333333"/>
          <w:kern w:val="0"/>
          <w:szCs w:val="21"/>
        </w:rPr>
        <w:t>元器件、电子材料、电子专用设备等电子信息基础产品。</w:t>
      </w:r>
    </w:p>
    <w:p w14:paraId="54DC3A8D" w14:textId="77777777" w:rsidR="00B059E0" w:rsidRPr="00B059E0" w:rsidRDefault="00B059E0" w:rsidP="00B059E0">
      <w:pPr>
        <w:widowControl/>
        <w:shd w:val="clear" w:color="auto" w:fill="FFFFFF"/>
        <w:spacing w:after="150" w:line="495" w:lineRule="atLeast"/>
        <w:ind w:firstLineChars="200" w:firstLine="420"/>
        <w:jc w:val="left"/>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【地理位置】：位于国家历史文化名城，粤港澳大湾区城市——广东肇庆（市区内）</w:t>
      </w:r>
    </w:p>
    <w:p w14:paraId="1FBF062C" w14:textId="77777777" w:rsidR="00B059E0" w:rsidRPr="00B059E0" w:rsidRDefault="00B059E0" w:rsidP="00B059E0">
      <w:pPr>
        <w:widowControl/>
        <w:shd w:val="clear" w:color="auto" w:fill="FFFFFF"/>
        <w:spacing w:after="150" w:line="495" w:lineRule="atLeast"/>
        <w:ind w:firstLineChars="200" w:firstLine="420"/>
        <w:jc w:val="left"/>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风华高科成立于1984年，是一家专业从事电子元器件生产的国家级高新技术企业。截止2021年12月，公司总资产107亿元，净资产70亿元，全年营收超50亿元，利润总额超10亿元。公司拥有分子公司20家，员工人数近10000人，其中博士22人、硕士158人，大专及以上员工近2500人。</w:t>
      </w:r>
    </w:p>
    <w:p w14:paraId="7E5C7C61" w14:textId="77777777" w:rsidR="00B059E0" w:rsidRPr="00B059E0" w:rsidRDefault="00B059E0" w:rsidP="00B059E0">
      <w:pPr>
        <w:widowControl/>
        <w:shd w:val="clear" w:color="auto" w:fill="FFFFFF"/>
        <w:spacing w:after="150" w:line="495" w:lineRule="atLeast"/>
        <w:ind w:firstLineChars="200" w:firstLine="420"/>
        <w:jc w:val="left"/>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公司于1996年在深圳证券交易所挂牌上市，2008年广</w:t>
      </w:r>
      <w:proofErr w:type="gramStart"/>
      <w:r w:rsidRPr="00B059E0">
        <w:rPr>
          <w:rFonts w:ascii="宋体" w:eastAsia="宋体" w:hAnsi="宋体" w:cs="宋体" w:hint="eastAsia"/>
          <w:color w:val="333333"/>
          <w:kern w:val="0"/>
          <w:szCs w:val="21"/>
        </w:rPr>
        <w:t>晟</w:t>
      </w:r>
      <w:proofErr w:type="gramEnd"/>
      <w:r w:rsidRPr="00B059E0">
        <w:rPr>
          <w:rFonts w:ascii="宋体" w:eastAsia="宋体" w:hAnsi="宋体" w:cs="宋体" w:hint="eastAsia"/>
          <w:color w:val="333333"/>
          <w:kern w:val="0"/>
          <w:szCs w:val="21"/>
        </w:rPr>
        <w:t>集团入主风华高科成为控股股东。经过38年的专注发展，公司已成为国内新型元器件行业的龙头企业，跻身全球知名片式元器件制造商前列。公司产品包括MLCC、片阻、片感、敏感元件、电子材料、电源模块、芯片封装等数十种，广泛应用于通讯类、消费类、计算机类、汽车电子类、照明电器等行业，已进入华为、中兴、格力、美的、创维、美国戴尔等著名品牌电子整机厂商。</w:t>
      </w:r>
    </w:p>
    <w:p w14:paraId="3D1C907F" w14:textId="77777777" w:rsidR="00B059E0" w:rsidRPr="00B059E0" w:rsidRDefault="00B059E0" w:rsidP="00B059E0">
      <w:pPr>
        <w:widowControl/>
        <w:shd w:val="clear" w:color="auto" w:fill="FFFFFF"/>
        <w:spacing w:after="150" w:line="495" w:lineRule="atLeast"/>
        <w:ind w:firstLineChars="200" w:firstLine="420"/>
        <w:jc w:val="left"/>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2015年，风华高科成功组建我国唯一一家在电子元器件材料领域设立的企业国家重点实验室，至此，已组建6个国家级创新平台。公司连续24年入选中国电子元件百强企业，2019年名列第11名。公司行业地位不断巩固，</w:t>
      </w:r>
      <w:proofErr w:type="gramStart"/>
      <w:r w:rsidRPr="00B059E0">
        <w:rPr>
          <w:rFonts w:ascii="宋体" w:eastAsia="宋体" w:hAnsi="宋体" w:cs="宋体" w:hint="eastAsia"/>
          <w:color w:val="333333"/>
          <w:kern w:val="0"/>
          <w:szCs w:val="21"/>
        </w:rPr>
        <w:t>片容和</w:t>
      </w:r>
      <w:proofErr w:type="gramEnd"/>
      <w:r w:rsidRPr="00B059E0">
        <w:rPr>
          <w:rFonts w:ascii="宋体" w:eastAsia="宋体" w:hAnsi="宋体" w:cs="宋体" w:hint="eastAsia"/>
          <w:color w:val="333333"/>
          <w:kern w:val="0"/>
          <w:szCs w:val="21"/>
        </w:rPr>
        <w:t>片</w:t>
      </w:r>
      <w:proofErr w:type="gramStart"/>
      <w:r w:rsidRPr="00B059E0">
        <w:rPr>
          <w:rFonts w:ascii="宋体" w:eastAsia="宋体" w:hAnsi="宋体" w:cs="宋体" w:hint="eastAsia"/>
          <w:color w:val="333333"/>
          <w:kern w:val="0"/>
          <w:szCs w:val="21"/>
        </w:rPr>
        <w:t>阻分别</w:t>
      </w:r>
      <w:proofErr w:type="gramEnd"/>
      <w:r w:rsidRPr="00B059E0">
        <w:rPr>
          <w:rFonts w:ascii="宋体" w:eastAsia="宋体" w:hAnsi="宋体" w:cs="宋体" w:hint="eastAsia"/>
          <w:color w:val="333333"/>
          <w:kern w:val="0"/>
          <w:szCs w:val="21"/>
        </w:rPr>
        <w:t>位居全球前八和前三。</w:t>
      </w:r>
    </w:p>
    <w:p w14:paraId="0BE02A56" w14:textId="5419E3BC" w:rsidR="00B059E0" w:rsidRDefault="00B059E0" w:rsidP="00B059E0">
      <w:pPr>
        <w:widowControl/>
        <w:shd w:val="clear" w:color="auto" w:fill="FFFFFF"/>
        <w:spacing w:after="150" w:line="495" w:lineRule="atLeast"/>
        <w:ind w:firstLineChars="200" w:firstLine="420"/>
        <w:jc w:val="left"/>
        <w:rPr>
          <w:rFonts w:ascii="宋体" w:eastAsia="宋体" w:hAnsi="宋体" w:cs="宋体"/>
          <w:color w:val="333333"/>
          <w:kern w:val="0"/>
          <w:szCs w:val="21"/>
        </w:rPr>
      </w:pPr>
      <w:r w:rsidRPr="00B059E0">
        <w:rPr>
          <w:rFonts w:ascii="宋体" w:eastAsia="宋体" w:hAnsi="宋体" w:cs="宋体" w:hint="eastAsia"/>
          <w:color w:val="333333"/>
          <w:kern w:val="0"/>
          <w:szCs w:val="21"/>
        </w:rPr>
        <w:t>目前，公司是国内同行业中唯一具备与国际同行全面竞争的民族品牌。“十四五”期间，公司将牢记国有控股上市公司的使命和担当，擦亮“生产规模国内最大、产品品类国内最全、创新能力国内领先”三张名片，实施“人才、创新、品牌”三大战略，致力于成为世界一流的电子元器件制造商、电子信息基础产品整合配套供应商及解决方案提供商。</w:t>
      </w:r>
    </w:p>
    <w:p w14:paraId="00427B1E" w14:textId="77777777" w:rsidR="00B059E0" w:rsidRPr="00B059E0" w:rsidRDefault="00B059E0" w:rsidP="00B059E0">
      <w:pPr>
        <w:widowControl/>
        <w:shd w:val="clear" w:color="auto" w:fill="FFFFFF"/>
        <w:spacing w:after="150" w:line="495" w:lineRule="atLeast"/>
        <w:ind w:firstLineChars="200" w:firstLine="420"/>
        <w:jc w:val="left"/>
        <w:rPr>
          <w:rFonts w:ascii="sub_Heiti" w:eastAsia="宋体" w:hAnsi="sub_Heiti" w:cs="宋体" w:hint="eastAsia"/>
          <w:color w:val="333333"/>
          <w:kern w:val="0"/>
          <w:szCs w:val="21"/>
        </w:rPr>
      </w:pPr>
    </w:p>
    <w:p w14:paraId="31C4E2AF" w14:textId="678A685E" w:rsidR="00B059E0" w:rsidRPr="000D7C65" w:rsidRDefault="00B059E0" w:rsidP="000D7C65">
      <w:pPr>
        <w:pStyle w:val="a4"/>
        <w:numPr>
          <w:ilvl w:val="0"/>
          <w:numId w:val="1"/>
        </w:numPr>
        <w:ind w:firstLineChars="0"/>
        <w:rPr>
          <w:rStyle w:val="a3"/>
          <w:rFonts w:ascii="微软雅黑" w:eastAsia="微软雅黑" w:hAnsi="微软雅黑"/>
          <w:shd w:val="clear" w:color="auto" w:fill="FFFFFF"/>
        </w:rPr>
      </w:pPr>
      <w:r w:rsidRPr="000D7C65">
        <w:rPr>
          <w:rStyle w:val="a3"/>
          <w:rFonts w:hint="eastAsia"/>
          <w:shd w:val="clear" w:color="auto" w:fill="FFFFFF"/>
        </w:rPr>
        <w:lastRenderedPageBreak/>
        <w:t> </w:t>
      </w:r>
      <w:r w:rsidR="000D7C65" w:rsidRPr="000D7C65">
        <w:rPr>
          <w:rStyle w:val="a3"/>
          <w:rFonts w:ascii="微软雅黑" w:eastAsia="微软雅黑" w:hAnsi="微软雅黑" w:hint="eastAsia"/>
          <w:color w:val="000000"/>
          <w:sz w:val="23"/>
          <w:szCs w:val="23"/>
        </w:rPr>
        <w:t>2022春季校园招聘职位</w:t>
      </w:r>
    </w:p>
    <w:tbl>
      <w:tblPr>
        <w:tblW w:w="8672" w:type="dxa"/>
        <w:shd w:val="clear" w:color="auto" w:fill="FFFFFF"/>
        <w:tblCellMar>
          <w:left w:w="0" w:type="dxa"/>
          <w:right w:w="0" w:type="dxa"/>
        </w:tblCellMar>
        <w:tblLook w:val="04A0" w:firstRow="1" w:lastRow="0" w:firstColumn="1" w:lastColumn="0" w:noHBand="0" w:noVBand="1"/>
      </w:tblPr>
      <w:tblGrid>
        <w:gridCol w:w="2146"/>
        <w:gridCol w:w="1820"/>
        <w:gridCol w:w="2490"/>
        <w:gridCol w:w="2216"/>
      </w:tblGrid>
      <w:tr w:rsidR="00B059E0" w:rsidRPr="00B059E0" w14:paraId="21F079E8" w14:textId="77777777" w:rsidTr="00A87A29">
        <w:trPr>
          <w:trHeight w:val="398"/>
        </w:trPr>
        <w:tc>
          <w:tcPr>
            <w:tcW w:w="2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69392B50"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岗位类别</w:t>
            </w:r>
          </w:p>
        </w:tc>
        <w:tc>
          <w:tcPr>
            <w:tcW w:w="182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13F90CD"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岗位名称</w:t>
            </w:r>
          </w:p>
        </w:tc>
        <w:tc>
          <w:tcPr>
            <w:tcW w:w="24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EA2E22A"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专业方向</w:t>
            </w:r>
          </w:p>
        </w:tc>
        <w:tc>
          <w:tcPr>
            <w:tcW w:w="221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CB28FF"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学历要求</w:t>
            </w:r>
          </w:p>
        </w:tc>
      </w:tr>
      <w:tr w:rsidR="00B059E0" w:rsidRPr="00B059E0" w14:paraId="403E0941" w14:textId="77777777" w:rsidTr="00A87A29">
        <w:trPr>
          <w:trHeight w:val="398"/>
        </w:trPr>
        <w:tc>
          <w:tcPr>
            <w:tcW w:w="2146"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18186C2"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技术研发类</w:t>
            </w: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11B9347"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研发工程师</w:t>
            </w:r>
          </w:p>
        </w:tc>
        <w:tc>
          <w:tcPr>
            <w:tcW w:w="249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EDB342"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525252"/>
                <w:kern w:val="0"/>
                <w:szCs w:val="21"/>
              </w:rPr>
              <w:t>材料、化学、高分子、电子、电气、天线、</w:t>
            </w:r>
          </w:p>
          <w:p w14:paraId="4F02A1C0"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525252"/>
                <w:kern w:val="0"/>
                <w:szCs w:val="21"/>
              </w:rPr>
              <w:t>射频、电磁场、通信、物理学</w:t>
            </w:r>
          </w:p>
        </w:tc>
        <w:tc>
          <w:tcPr>
            <w:tcW w:w="221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3041FA0"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本科、硕士、博士</w:t>
            </w:r>
          </w:p>
        </w:tc>
      </w:tr>
      <w:tr w:rsidR="00B059E0" w:rsidRPr="00B059E0" w14:paraId="017CC7CC" w14:textId="77777777" w:rsidTr="00A87A29">
        <w:trPr>
          <w:trHeight w:val="416"/>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6F5CB12"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E7C3DD1"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工艺工程师</w:t>
            </w:r>
          </w:p>
        </w:tc>
        <w:tc>
          <w:tcPr>
            <w:tcW w:w="0" w:type="auto"/>
            <w:vMerge/>
            <w:tcBorders>
              <w:top w:val="nil"/>
              <w:left w:val="nil"/>
              <w:bottom w:val="single" w:sz="6" w:space="0" w:color="000000"/>
              <w:right w:val="single" w:sz="6" w:space="0" w:color="000000"/>
            </w:tcBorders>
            <w:shd w:val="clear" w:color="auto" w:fill="FFFFFF"/>
            <w:vAlign w:val="center"/>
            <w:hideMark/>
          </w:tcPr>
          <w:p w14:paraId="3F5C5152"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2216" w:type="dxa"/>
            <w:vMerge/>
            <w:tcBorders>
              <w:top w:val="nil"/>
              <w:left w:val="nil"/>
              <w:bottom w:val="single" w:sz="6" w:space="0" w:color="000000"/>
              <w:right w:val="single" w:sz="6" w:space="0" w:color="000000"/>
            </w:tcBorders>
            <w:shd w:val="clear" w:color="auto" w:fill="FFFFFF"/>
            <w:vAlign w:val="center"/>
            <w:hideMark/>
          </w:tcPr>
          <w:p w14:paraId="53A87AD3"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r>
      <w:tr w:rsidR="00B059E0" w:rsidRPr="00B059E0" w14:paraId="7313093C" w14:textId="77777777" w:rsidTr="00A87A29">
        <w:trPr>
          <w:trHeight w:val="416"/>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B099A1A"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69ABBE"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开发工程师</w:t>
            </w:r>
          </w:p>
        </w:tc>
        <w:tc>
          <w:tcPr>
            <w:tcW w:w="0" w:type="auto"/>
            <w:vMerge/>
            <w:tcBorders>
              <w:top w:val="nil"/>
              <w:left w:val="nil"/>
              <w:bottom w:val="single" w:sz="6" w:space="0" w:color="000000"/>
              <w:right w:val="single" w:sz="6" w:space="0" w:color="000000"/>
            </w:tcBorders>
            <w:shd w:val="clear" w:color="auto" w:fill="FFFFFF"/>
            <w:vAlign w:val="center"/>
            <w:hideMark/>
          </w:tcPr>
          <w:p w14:paraId="32EE6444"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2216" w:type="dxa"/>
            <w:vMerge/>
            <w:tcBorders>
              <w:top w:val="nil"/>
              <w:left w:val="nil"/>
              <w:bottom w:val="single" w:sz="6" w:space="0" w:color="000000"/>
              <w:right w:val="single" w:sz="6" w:space="0" w:color="000000"/>
            </w:tcBorders>
            <w:shd w:val="clear" w:color="auto" w:fill="FFFFFF"/>
            <w:vAlign w:val="center"/>
            <w:hideMark/>
          </w:tcPr>
          <w:p w14:paraId="7E89446D"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r>
      <w:tr w:rsidR="00B059E0" w:rsidRPr="00B059E0" w14:paraId="7F2259E0" w14:textId="77777777" w:rsidTr="00A87A29">
        <w:trPr>
          <w:trHeight w:val="416"/>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3C564027"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53E7EDA9"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应用工程师</w:t>
            </w:r>
          </w:p>
        </w:tc>
        <w:tc>
          <w:tcPr>
            <w:tcW w:w="0" w:type="auto"/>
            <w:vMerge/>
            <w:tcBorders>
              <w:top w:val="nil"/>
              <w:left w:val="nil"/>
              <w:bottom w:val="single" w:sz="6" w:space="0" w:color="000000"/>
              <w:right w:val="single" w:sz="6" w:space="0" w:color="000000"/>
            </w:tcBorders>
            <w:shd w:val="clear" w:color="auto" w:fill="FFFFFF"/>
            <w:vAlign w:val="center"/>
            <w:hideMark/>
          </w:tcPr>
          <w:p w14:paraId="03954FE7"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2216" w:type="dxa"/>
            <w:vMerge/>
            <w:tcBorders>
              <w:top w:val="nil"/>
              <w:left w:val="nil"/>
              <w:bottom w:val="single" w:sz="6" w:space="0" w:color="000000"/>
              <w:right w:val="single" w:sz="6" w:space="0" w:color="000000"/>
            </w:tcBorders>
            <w:shd w:val="clear" w:color="auto" w:fill="FFFFFF"/>
            <w:vAlign w:val="center"/>
            <w:hideMark/>
          </w:tcPr>
          <w:p w14:paraId="12270CCA"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r>
      <w:tr w:rsidR="00B059E0" w:rsidRPr="00B059E0" w14:paraId="460DE79C" w14:textId="77777777" w:rsidTr="00A87A29">
        <w:trPr>
          <w:trHeight w:val="416"/>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3DEE4ED"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901505B"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射频工程师</w:t>
            </w:r>
          </w:p>
        </w:tc>
        <w:tc>
          <w:tcPr>
            <w:tcW w:w="0" w:type="auto"/>
            <w:vMerge/>
            <w:tcBorders>
              <w:top w:val="nil"/>
              <w:left w:val="nil"/>
              <w:bottom w:val="single" w:sz="6" w:space="0" w:color="000000"/>
              <w:right w:val="single" w:sz="6" w:space="0" w:color="000000"/>
            </w:tcBorders>
            <w:shd w:val="clear" w:color="auto" w:fill="FFFFFF"/>
            <w:vAlign w:val="center"/>
            <w:hideMark/>
          </w:tcPr>
          <w:p w14:paraId="4274A15A"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2216" w:type="dxa"/>
            <w:vMerge/>
            <w:tcBorders>
              <w:top w:val="nil"/>
              <w:left w:val="nil"/>
              <w:bottom w:val="single" w:sz="6" w:space="0" w:color="000000"/>
              <w:right w:val="single" w:sz="6" w:space="0" w:color="000000"/>
            </w:tcBorders>
            <w:shd w:val="clear" w:color="auto" w:fill="FFFFFF"/>
            <w:vAlign w:val="center"/>
            <w:hideMark/>
          </w:tcPr>
          <w:p w14:paraId="0F5EE1ED"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r>
      <w:tr w:rsidR="00B059E0" w:rsidRPr="00B059E0" w14:paraId="19B4FE27" w14:textId="77777777" w:rsidTr="00A87A29">
        <w:trPr>
          <w:trHeight w:val="416"/>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1E7B3373"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7718C34"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检测工程师</w:t>
            </w:r>
          </w:p>
        </w:tc>
        <w:tc>
          <w:tcPr>
            <w:tcW w:w="0" w:type="auto"/>
            <w:vMerge/>
            <w:tcBorders>
              <w:top w:val="nil"/>
              <w:left w:val="nil"/>
              <w:bottom w:val="single" w:sz="6" w:space="0" w:color="000000"/>
              <w:right w:val="single" w:sz="6" w:space="0" w:color="000000"/>
            </w:tcBorders>
            <w:shd w:val="clear" w:color="auto" w:fill="FFFFFF"/>
            <w:vAlign w:val="center"/>
            <w:hideMark/>
          </w:tcPr>
          <w:p w14:paraId="5A1CA764"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2216" w:type="dxa"/>
            <w:vMerge/>
            <w:tcBorders>
              <w:top w:val="nil"/>
              <w:left w:val="nil"/>
              <w:bottom w:val="single" w:sz="6" w:space="0" w:color="000000"/>
              <w:right w:val="single" w:sz="6" w:space="0" w:color="000000"/>
            </w:tcBorders>
            <w:shd w:val="clear" w:color="auto" w:fill="FFFFFF"/>
            <w:vAlign w:val="center"/>
            <w:hideMark/>
          </w:tcPr>
          <w:p w14:paraId="184E94F3"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r>
      <w:tr w:rsidR="00B059E0" w:rsidRPr="00B059E0" w14:paraId="31264318" w14:textId="77777777" w:rsidTr="00A87A29">
        <w:trPr>
          <w:trHeight w:val="398"/>
        </w:trPr>
        <w:tc>
          <w:tcPr>
            <w:tcW w:w="2146"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F86E9C5"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生产管理类</w:t>
            </w: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05C30EF9"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工业工程师</w:t>
            </w:r>
          </w:p>
        </w:tc>
        <w:tc>
          <w:tcPr>
            <w:tcW w:w="249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7222938"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525252"/>
                <w:kern w:val="0"/>
                <w:szCs w:val="21"/>
              </w:rPr>
              <w:t>工业工程、机械、</w:t>
            </w:r>
          </w:p>
          <w:p w14:paraId="64941D1D"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525252"/>
                <w:kern w:val="0"/>
                <w:szCs w:val="21"/>
              </w:rPr>
              <w:t>电气、自动化、电子、材料、化学、</w:t>
            </w:r>
          </w:p>
          <w:p w14:paraId="212DBE39"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525252"/>
                <w:kern w:val="0"/>
                <w:szCs w:val="21"/>
              </w:rPr>
              <w:t>工商管理、环境工程</w:t>
            </w:r>
          </w:p>
        </w:tc>
        <w:tc>
          <w:tcPr>
            <w:tcW w:w="221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E75EA1"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本科、硕士</w:t>
            </w:r>
          </w:p>
        </w:tc>
      </w:tr>
      <w:tr w:rsidR="00B059E0" w:rsidRPr="00B059E0" w14:paraId="6A77AEBA" w14:textId="77777777" w:rsidTr="00A87A29">
        <w:trPr>
          <w:trHeight w:val="416"/>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3E8CC42"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4F0BFF7"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设备工程师</w:t>
            </w:r>
          </w:p>
        </w:tc>
        <w:tc>
          <w:tcPr>
            <w:tcW w:w="0" w:type="auto"/>
            <w:vMerge/>
            <w:tcBorders>
              <w:top w:val="nil"/>
              <w:left w:val="nil"/>
              <w:bottom w:val="single" w:sz="6" w:space="0" w:color="000000"/>
              <w:right w:val="single" w:sz="6" w:space="0" w:color="000000"/>
            </w:tcBorders>
            <w:shd w:val="clear" w:color="auto" w:fill="FFFFFF"/>
            <w:vAlign w:val="center"/>
            <w:hideMark/>
          </w:tcPr>
          <w:p w14:paraId="13014538"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2216" w:type="dxa"/>
            <w:vMerge/>
            <w:tcBorders>
              <w:top w:val="nil"/>
              <w:left w:val="nil"/>
              <w:bottom w:val="single" w:sz="6" w:space="0" w:color="000000"/>
              <w:right w:val="single" w:sz="6" w:space="0" w:color="000000"/>
            </w:tcBorders>
            <w:shd w:val="clear" w:color="auto" w:fill="FFFFFF"/>
            <w:vAlign w:val="center"/>
            <w:hideMark/>
          </w:tcPr>
          <w:p w14:paraId="32C92AB2"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r>
      <w:tr w:rsidR="00B059E0" w:rsidRPr="00B059E0" w14:paraId="24C3689E" w14:textId="77777777" w:rsidTr="00A87A29">
        <w:trPr>
          <w:trHeight w:val="416"/>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0C76FB07"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B88ECC5"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生产工程师</w:t>
            </w:r>
          </w:p>
        </w:tc>
        <w:tc>
          <w:tcPr>
            <w:tcW w:w="0" w:type="auto"/>
            <w:vMerge/>
            <w:tcBorders>
              <w:top w:val="nil"/>
              <w:left w:val="nil"/>
              <w:bottom w:val="single" w:sz="6" w:space="0" w:color="000000"/>
              <w:right w:val="single" w:sz="6" w:space="0" w:color="000000"/>
            </w:tcBorders>
            <w:shd w:val="clear" w:color="auto" w:fill="FFFFFF"/>
            <w:vAlign w:val="center"/>
            <w:hideMark/>
          </w:tcPr>
          <w:p w14:paraId="5EF0285E"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2216" w:type="dxa"/>
            <w:vMerge/>
            <w:tcBorders>
              <w:top w:val="nil"/>
              <w:left w:val="nil"/>
              <w:bottom w:val="single" w:sz="6" w:space="0" w:color="000000"/>
              <w:right w:val="single" w:sz="6" w:space="0" w:color="000000"/>
            </w:tcBorders>
            <w:shd w:val="clear" w:color="auto" w:fill="FFFFFF"/>
            <w:vAlign w:val="center"/>
            <w:hideMark/>
          </w:tcPr>
          <w:p w14:paraId="3E498015"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r>
      <w:tr w:rsidR="00B059E0" w:rsidRPr="00B059E0" w14:paraId="51AF60A2" w14:textId="77777777" w:rsidTr="00A87A29">
        <w:trPr>
          <w:trHeight w:val="416"/>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779137B5"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9131171"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体系工程师</w:t>
            </w:r>
          </w:p>
        </w:tc>
        <w:tc>
          <w:tcPr>
            <w:tcW w:w="0" w:type="auto"/>
            <w:vMerge/>
            <w:tcBorders>
              <w:top w:val="nil"/>
              <w:left w:val="nil"/>
              <w:bottom w:val="single" w:sz="6" w:space="0" w:color="000000"/>
              <w:right w:val="single" w:sz="6" w:space="0" w:color="000000"/>
            </w:tcBorders>
            <w:shd w:val="clear" w:color="auto" w:fill="FFFFFF"/>
            <w:vAlign w:val="center"/>
            <w:hideMark/>
          </w:tcPr>
          <w:p w14:paraId="0B90EB1B"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2216" w:type="dxa"/>
            <w:vMerge/>
            <w:tcBorders>
              <w:top w:val="nil"/>
              <w:left w:val="nil"/>
              <w:bottom w:val="single" w:sz="6" w:space="0" w:color="000000"/>
              <w:right w:val="single" w:sz="6" w:space="0" w:color="000000"/>
            </w:tcBorders>
            <w:shd w:val="clear" w:color="auto" w:fill="FFFFFF"/>
            <w:vAlign w:val="center"/>
            <w:hideMark/>
          </w:tcPr>
          <w:p w14:paraId="5198101F"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r>
      <w:tr w:rsidR="00B059E0" w:rsidRPr="00B059E0" w14:paraId="45E4702F" w14:textId="77777777" w:rsidTr="00A87A29">
        <w:trPr>
          <w:trHeight w:val="416"/>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501B0BDB"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8A2A4B4"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品质工程师</w:t>
            </w:r>
          </w:p>
        </w:tc>
        <w:tc>
          <w:tcPr>
            <w:tcW w:w="0" w:type="auto"/>
            <w:vMerge/>
            <w:tcBorders>
              <w:top w:val="nil"/>
              <w:left w:val="nil"/>
              <w:bottom w:val="single" w:sz="6" w:space="0" w:color="000000"/>
              <w:right w:val="single" w:sz="6" w:space="0" w:color="000000"/>
            </w:tcBorders>
            <w:shd w:val="clear" w:color="auto" w:fill="FFFFFF"/>
            <w:vAlign w:val="center"/>
            <w:hideMark/>
          </w:tcPr>
          <w:p w14:paraId="5295668E"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2216" w:type="dxa"/>
            <w:vMerge/>
            <w:tcBorders>
              <w:top w:val="nil"/>
              <w:left w:val="nil"/>
              <w:bottom w:val="single" w:sz="6" w:space="0" w:color="000000"/>
              <w:right w:val="single" w:sz="6" w:space="0" w:color="000000"/>
            </w:tcBorders>
            <w:shd w:val="clear" w:color="auto" w:fill="FFFFFF"/>
            <w:vAlign w:val="center"/>
            <w:hideMark/>
          </w:tcPr>
          <w:p w14:paraId="488C3545"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r>
      <w:tr w:rsidR="00B059E0" w:rsidRPr="00B059E0" w14:paraId="2802A5CF" w14:textId="77777777" w:rsidTr="00A87A29">
        <w:trPr>
          <w:trHeight w:val="676"/>
        </w:trPr>
        <w:tc>
          <w:tcPr>
            <w:tcW w:w="2146" w:type="dxa"/>
            <w:vMerge w:val="restart"/>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7B085ED"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业务及职能类</w:t>
            </w: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A0EC08B"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人力资源</w:t>
            </w:r>
          </w:p>
        </w:tc>
        <w:tc>
          <w:tcPr>
            <w:tcW w:w="24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2FD8078"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525252"/>
                <w:kern w:val="0"/>
                <w:szCs w:val="21"/>
              </w:rPr>
              <w:t>人力资源、公共管理、心理学、汉语言</w:t>
            </w:r>
          </w:p>
        </w:tc>
        <w:tc>
          <w:tcPr>
            <w:tcW w:w="2216"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2364BB0"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本科、硕士</w:t>
            </w:r>
          </w:p>
        </w:tc>
      </w:tr>
      <w:tr w:rsidR="00B059E0" w:rsidRPr="00B059E0" w14:paraId="4B930A66" w14:textId="77777777" w:rsidTr="00A87A29">
        <w:trPr>
          <w:trHeight w:val="815"/>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089FCE3E"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5B7E468"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市场营销</w:t>
            </w:r>
          </w:p>
        </w:tc>
        <w:tc>
          <w:tcPr>
            <w:tcW w:w="24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AC2595A"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525252"/>
                <w:kern w:val="0"/>
                <w:szCs w:val="21"/>
              </w:rPr>
              <w:t>电子、电气、机械、</w:t>
            </w:r>
          </w:p>
          <w:p w14:paraId="7CEA9700"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525252"/>
                <w:kern w:val="0"/>
                <w:szCs w:val="21"/>
              </w:rPr>
              <w:t>材料、市场营销</w:t>
            </w:r>
          </w:p>
        </w:tc>
        <w:tc>
          <w:tcPr>
            <w:tcW w:w="2216" w:type="dxa"/>
            <w:vMerge/>
            <w:tcBorders>
              <w:top w:val="nil"/>
              <w:left w:val="nil"/>
              <w:bottom w:val="single" w:sz="6" w:space="0" w:color="000000"/>
              <w:right w:val="single" w:sz="6" w:space="0" w:color="000000"/>
            </w:tcBorders>
            <w:shd w:val="clear" w:color="auto" w:fill="FFFFFF"/>
            <w:vAlign w:val="center"/>
            <w:hideMark/>
          </w:tcPr>
          <w:p w14:paraId="4EAFDBE0"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r>
      <w:tr w:rsidR="00B059E0" w:rsidRPr="00B059E0" w14:paraId="248F48FB" w14:textId="77777777" w:rsidTr="00A87A29">
        <w:trPr>
          <w:trHeight w:val="823"/>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6302C5B7"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7C67F570"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软件开发</w:t>
            </w:r>
          </w:p>
        </w:tc>
        <w:tc>
          <w:tcPr>
            <w:tcW w:w="24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3B3FC279"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525252"/>
                <w:kern w:val="0"/>
                <w:szCs w:val="21"/>
              </w:rPr>
              <w:t>计算机、软件、</w:t>
            </w:r>
          </w:p>
          <w:p w14:paraId="18146E4E"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525252"/>
                <w:kern w:val="0"/>
                <w:szCs w:val="21"/>
              </w:rPr>
              <w:t>网络工程、通信相关</w:t>
            </w:r>
          </w:p>
        </w:tc>
        <w:tc>
          <w:tcPr>
            <w:tcW w:w="2216" w:type="dxa"/>
            <w:vMerge/>
            <w:tcBorders>
              <w:top w:val="nil"/>
              <w:left w:val="nil"/>
              <w:bottom w:val="single" w:sz="6" w:space="0" w:color="000000"/>
              <w:right w:val="single" w:sz="6" w:space="0" w:color="000000"/>
            </w:tcBorders>
            <w:shd w:val="clear" w:color="auto" w:fill="FFFFFF"/>
            <w:vAlign w:val="center"/>
            <w:hideMark/>
          </w:tcPr>
          <w:p w14:paraId="62D871B6"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r>
      <w:tr w:rsidR="00B059E0" w:rsidRPr="00B059E0" w14:paraId="63D83ED4" w14:textId="77777777" w:rsidTr="00A87A29">
        <w:trPr>
          <w:trHeight w:val="416"/>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27EF944F"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2D196D59"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财务管理</w:t>
            </w:r>
          </w:p>
        </w:tc>
        <w:tc>
          <w:tcPr>
            <w:tcW w:w="24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4384B038"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525252"/>
                <w:kern w:val="0"/>
                <w:szCs w:val="21"/>
              </w:rPr>
              <w:t>会计、财务相关</w:t>
            </w:r>
          </w:p>
        </w:tc>
        <w:tc>
          <w:tcPr>
            <w:tcW w:w="2216" w:type="dxa"/>
            <w:vMerge/>
            <w:tcBorders>
              <w:top w:val="nil"/>
              <w:left w:val="nil"/>
              <w:bottom w:val="single" w:sz="6" w:space="0" w:color="000000"/>
              <w:right w:val="single" w:sz="6" w:space="0" w:color="000000"/>
            </w:tcBorders>
            <w:shd w:val="clear" w:color="auto" w:fill="FFFFFF"/>
            <w:vAlign w:val="center"/>
            <w:hideMark/>
          </w:tcPr>
          <w:p w14:paraId="546939B9"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r>
      <w:tr w:rsidR="00B059E0" w:rsidRPr="00B059E0" w14:paraId="39122667" w14:textId="77777777" w:rsidTr="00A87A29">
        <w:trPr>
          <w:trHeight w:val="79"/>
        </w:trPr>
        <w:tc>
          <w:tcPr>
            <w:tcW w:w="0" w:type="auto"/>
            <w:vMerge/>
            <w:tcBorders>
              <w:top w:val="nil"/>
              <w:left w:val="single" w:sz="6" w:space="0" w:color="000000"/>
              <w:bottom w:val="single" w:sz="6" w:space="0" w:color="000000"/>
              <w:right w:val="single" w:sz="6" w:space="0" w:color="000000"/>
            </w:tcBorders>
            <w:shd w:val="clear" w:color="auto" w:fill="FFFFFF"/>
            <w:vAlign w:val="center"/>
            <w:hideMark/>
          </w:tcPr>
          <w:p w14:paraId="79EF35EF"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c>
          <w:tcPr>
            <w:tcW w:w="182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68F519BE"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333333"/>
                <w:kern w:val="0"/>
                <w:szCs w:val="21"/>
              </w:rPr>
              <w:t>外语翻译</w:t>
            </w:r>
          </w:p>
        </w:tc>
        <w:tc>
          <w:tcPr>
            <w:tcW w:w="24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14:paraId="1DE97B0C" w14:textId="77777777" w:rsidR="00B059E0" w:rsidRPr="00B059E0" w:rsidRDefault="00B059E0" w:rsidP="00B059E0">
            <w:pPr>
              <w:widowControl/>
              <w:wordWrap w:val="0"/>
              <w:spacing w:after="150" w:line="315" w:lineRule="atLeast"/>
              <w:jc w:val="center"/>
              <w:rPr>
                <w:rFonts w:ascii="sub_Heiti" w:eastAsia="宋体" w:hAnsi="sub_Heiti" w:cs="宋体" w:hint="eastAsia"/>
                <w:color w:val="333333"/>
                <w:kern w:val="0"/>
                <w:szCs w:val="21"/>
              </w:rPr>
            </w:pPr>
            <w:r w:rsidRPr="00B059E0">
              <w:rPr>
                <w:rFonts w:ascii="宋体" w:eastAsia="宋体" w:hAnsi="宋体" w:cs="宋体" w:hint="eastAsia"/>
                <w:color w:val="525252"/>
                <w:kern w:val="0"/>
                <w:szCs w:val="21"/>
              </w:rPr>
              <w:t>日语、韩语</w:t>
            </w:r>
          </w:p>
        </w:tc>
        <w:tc>
          <w:tcPr>
            <w:tcW w:w="2216" w:type="dxa"/>
            <w:vMerge/>
            <w:tcBorders>
              <w:top w:val="nil"/>
              <w:left w:val="nil"/>
              <w:bottom w:val="single" w:sz="6" w:space="0" w:color="000000"/>
              <w:right w:val="single" w:sz="6" w:space="0" w:color="000000"/>
            </w:tcBorders>
            <w:shd w:val="clear" w:color="auto" w:fill="FFFFFF"/>
            <w:vAlign w:val="center"/>
            <w:hideMark/>
          </w:tcPr>
          <w:p w14:paraId="212239DA" w14:textId="77777777" w:rsidR="00B059E0" w:rsidRPr="00B059E0" w:rsidRDefault="00B059E0" w:rsidP="00B059E0">
            <w:pPr>
              <w:widowControl/>
              <w:wordWrap w:val="0"/>
              <w:jc w:val="left"/>
              <w:rPr>
                <w:rFonts w:ascii="sub_Heiti" w:eastAsia="宋体" w:hAnsi="sub_Heiti" w:cs="宋体" w:hint="eastAsia"/>
                <w:color w:val="333333"/>
                <w:kern w:val="0"/>
                <w:szCs w:val="21"/>
              </w:rPr>
            </w:pPr>
          </w:p>
        </w:tc>
      </w:tr>
    </w:tbl>
    <w:p w14:paraId="315B8BA1" w14:textId="77777777" w:rsidR="002D374A" w:rsidRDefault="002D374A" w:rsidP="00A87A29">
      <w:pPr>
        <w:rPr>
          <w:rStyle w:val="a3"/>
          <w:rFonts w:ascii="微软雅黑" w:eastAsia="微软雅黑" w:hAnsi="微软雅黑"/>
          <w:color w:val="333333"/>
        </w:rPr>
      </w:pPr>
    </w:p>
    <w:p w14:paraId="55064B8C" w14:textId="5AF62E50" w:rsidR="00B059E0" w:rsidRDefault="00A87A29" w:rsidP="00A87A29">
      <w:pPr>
        <w:rPr>
          <w:rStyle w:val="a3"/>
          <w:rFonts w:ascii="微软雅黑" w:eastAsia="微软雅黑" w:hAnsi="微软雅黑"/>
          <w:color w:val="333333"/>
        </w:rPr>
      </w:pPr>
      <w:r w:rsidRPr="00A87A29">
        <w:rPr>
          <w:rStyle w:val="a3"/>
          <w:rFonts w:ascii="微软雅黑" w:eastAsia="微软雅黑" w:hAnsi="微软雅黑" w:hint="eastAsia"/>
          <w:color w:val="333333"/>
        </w:rPr>
        <w:t>三：薪酬福利介绍</w:t>
      </w:r>
    </w:p>
    <w:p w14:paraId="3BB948F8" w14:textId="77777777" w:rsidR="002D374A" w:rsidRPr="002D374A" w:rsidRDefault="002D374A" w:rsidP="002D374A">
      <w:pPr>
        <w:widowControl/>
        <w:jc w:val="left"/>
        <w:rPr>
          <w:rFonts w:ascii="微软雅黑" w:eastAsia="微软雅黑" w:hAnsi="微软雅黑" w:cs="宋体"/>
          <w:color w:val="000000"/>
          <w:kern w:val="0"/>
          <w:sz w:val="18"/>
          <w:szCs w:val="18"/>
        </w:rPr>
      </w:pPr>
      <w:r w:rsidRPr="002D374A">
        <w:rPr>
          <w:rFonts w:ascii="微软雅黑" w:eastAsia="微软雅黑" w:hAnsi="微软雅黑" w:cs="宋体" w:hint="eastAsia"/>
          <w:b/>
          <w:bCs/>
          <w:color w:val="0070C0"/>
          <w:kern w:val="0"/>
          <w:sz w:val="18"/>
          <w:szCs w:val="18"/>
        </w:rPr>
        <w:t>基本工资</w:t>
      </w:r>
      <w:r w:rsidRPr="002D374A">
        <w:rPr>
          <w:rFonts w:ascii="微软雅黑" w:eastAsia="微软雅黑" w:hAnsi="微软雅黑" w:cs="宋体" w:hint="eastAsia"/>
          <w:b/>
          <w:bCs/>
          <w:color w:val="0070C0"/>
          <w:kern w:val="0"/>
          <w:sz w:val="18"/>
          <w:szCs w:val="18"/>
        </w:rPr>
        <w:tab/>
        <w:t> </w:t>
      </w:r>
    </w:p>
    <w:p w14:paraId="4E3126D6" w14:textId="77777777" w:rsidR="002D374A" w:rsidRPr="002D374A" w:rsidRDefault="002D374A" w:rsidP="002D374A">
      <w:pPr>
        <w:widowControl/>
        <w:jc w:val="left"/>
        <w:rPr>
          <w:rFonts w:ascii="微软雅黑" w:eastAsia="微软雅黑" w:hAnsi="微软雅黑" w:cs="宋体"/>
          <w:color w:val="000000"/>
          <w:kern w:val="0"/>
          <w:sz w:val="18"/>
          <w:szCs w:val="18"/>
        </w:rPr>
      </w:pPr>
      <w:r w:rsidRPr="002D374A">
        <w:rPr>
          <w:rFonts w:ascii="微软雅黑" w:eastAsia="微软雅黑" w:hAnsi="微软雅黑" w:cs="宋体" w:hint="eastAsia"/>
          <w:color w:val="000000"/>
          <w:kern w:val="0"/>
          <w:sz w:val="18"/>
          <w:szCs w:val="18"/>
        </w:rPr>
        <w:t>       </w:t>
      </w:r>
      <w:r w:rsidRPr="002D374A">
        <w:rPr>
          <w:rFonts w:ascii="宋体" w:eastAsia="宋体" w:hAnsi="宋体" w:cs="宋体" w:hint="eastAsia"/>
          <w:color w:val="333333"/>
          <w:kern w:val="0"/>
          <w:szCs w:val="21"/>
        </w:rPr>
        <w:t xml:space="preserve">公司主要采用的工资发放形式有年薪制、岗位绩效制、技能绩效制、业绩提成制、项目提成制；公 </w:t>
      </w:r>
      <w:proofErr w:type="gramStart"/>
      <w:r w:rsidRPr="002D374A">
        <w:rPr>
          <w:rFonts w:ascii="宋体" w:eastAsia="宋体" w:hAnsi="宋体" w:cs="宋体" w:hint="eastAsia"/>
          <w:color w:val="333333"/>
          <w:kern w:val="0"/>
          <w:szCs w:val="21"/>
        </w:rPr>
        <w:t>司针对</w:t>
      </w:r>
      <w:proofErr w:type="gramEnd"/>
      <w:r w:rsidRPr="002D374A">
        <w:rPr>
          <w:rFonts w:ascii="宋体" w:eastAsia="宋体" w:hAnsi="宋体" w:cs="宋体" w:hint="eastAsia"/>
          <w:color w:val="333333"/>
          <w:kern w:val="0"/>
          <w:szCs w:val="21"/>
        </w:rPr>
        <w:t>管理序列和技术序列分别制定不同的薪酬体系，保障优秀管理类及技术类员工能获得与能力和付出相匹配的薪酬。</w:t>
      </w:r>
      <w:r w:rsidRPr="002D374A">
        <w:rPr>
          <w:rFonts w:ascii="微软雅黑" w:eastAsia="微软雅黑" w:hAnsi="微软雅黑" w:cs="宋体" w:hint="eastAsia"/>
          <w:color w:val="000000"/>
          <w:kern w:val="0"/>
          <w:sz w:val="18"/>
          <w:szCs w:val="18"/>
        </w:rPr>
        <w:tab/>
        <w:t> </w:t>
      </w:r>
    </w:p>
    <w:p w14:paraId="59CD20BA" w14:textId="253D3156" w:rsidR="002D374A" w:rsidRPr="002D374A" w:rsidRDefault="002D374A" w:rsidP="002D374A">
      <w:pPr>
        <w:widowControl/>
        <w:jc w:val="left"/>
        <w:rPr>
          <w:rFonts w:ascii="微软雅黑" w:eastAsia="微软雅黑" w:hAnsi="微软雅黑" w:cs="宋体"/>
          <w:color w:val="000000"/>
          <w:kern w:val="0"/>
          <w:sz w:val="18"/>
          <w:szCs w:val="18"/>
        </w:rPr>
      </w:pPr>
      <w:r w:rsidRPr="002D374A">
        <w:rPr>
          <w:rFonts w:ascii="微软雅黑" w:eastAsia="微软雅黑" w:hAnsi="微软雅黑" w:cs="宋体" w:hint="eastAsia"/>
          <w:color w:val="000000"/>
          <w:kern w:val="0"/>
          <w:sz w:val="18"/>
          <w:szCs w:val="18"/>
        </w:rPr>
        <w:t> </w:t>
      </w:r>
    </w:p>
    <w:p w14:paraId="2D6D5FA1" w14:textId="77777777" w:rsidR="002D374A" w:rsidRPr="002D374A" w:rsidRDefault="002D374A" w:rsidP="002D374A">
      <w:pPr>
        <w:widowControl/>
        <w:jc w:val="left"/>
        <w:rPr>
          <w:rFonts w:ascii="微软雅黑" w:eastAsia="微软雅黑" w:hAnsi="微软雅黑" w:cs="宋体"/>
          <w:color w:val="000000"/>
          <w:kern w:val="0"/>
          <w:sz w:val="18"/>
          <w:szCs w:val="18"/>
        </w:rPr>
      </w:pPr>
      <w:r w:rsidRPr="002D374A">
        <w:rPr>
          <w:rFonts w:ascii="微软雅黑" w:eastAsia="微软雅黑" w:hAnsi="微软雅黑" w:cs="宋体" w:hint="eastAsia"/>
          <w:b/>
          <w:bCs/>
          <w:color w:val="0070C0"/>
          <w:kern w:val="0"/>
          <w:sz w:val="18"/>
          <w:szCs w:val="18"/>
        </w:rPr>
        <w:t>年终奖等专项奖励</w:t>
      </w:r>
      <w:r w:rsidRPr="002D374A">
        <w:rPr>
          <w:rFonts w:ascii="微软雅黑" w:eastAsia="微软雅黑" w:hAnsi="微软雅黑" w:cs="宋体" w:hint="eastAsia"/>
          <w:color w:val="000000"/>
          <w:kern w:val="0"/>
          <w:sz w:val="18"/>
          <w:szCs w:val="18"/>
        </w:rPr>
        <w:t> </w:t>
      </w:r>
    </w:p>
    <w:p w14:paraId="57FA7815" w14:textId="77777777" w:rsidR="002D374A" w:rsidRPr="002D374A" w:rsidRDefault="002D374A" w:rsidP="002D374A">
      <w:pPr>
        <w:widowControl/>
        <w:jc w:val="left"/>
        <w:rPr>
          <w:rFonts w:ascii="微软雅黑" w:eastAsia="微软雅黑" w:hAnsi="微软雅黑" w:cs="宋体"/>
          <w:color w:val="000000"/>
          <w:kern w:val="0"/>
          <w:sz w:val="18"/>
          <w:szCs w:val="18"/>
        </w:rPr>
      </w:pPr>
      <w:r w:rsidRPr="002D374A">
        <w:rPr>
          <w:rFonts w:ascii="微软雅黑" w:eastAsia="微软雅黑" w:hAnsi="微软雅黑" w:cs="宋体" w:hint="eastAsia"/>
          <w:color w:val="000000"/>
          <w:kern w:val="0"/>
          <w:sz w:val="18"/>
          <w:szCs w:val="18"/>
        </w:rPr>
        <w:t xml:space="preserve">      </w:t>
      </w:r>
      <w:r w:rsidRPr="002D374A">
        <w:rPr>
          <w:rFonts w:ascii="宋体" w:eastAsia="宋体" w:hAnsi="宋体" w:cs="宋体" w:hint="eastAsia"/>
          <w:color w:val="333333"/>
          <w:kern w:val="0"/>
          <w:szCs w:val="21"/>
        </w:rPr>
        <w:t> 公司根据公司经营业绩情况利发放年终奖；结合盈利情况、创新项目进度等工作实施创利奖、增量奖、创新奖励等专项奖励政策。</w:t>
      </w:r>
      <w:r w:rsidRPr="002D374A">
        <w:rPr>
          <w:rFonts w:ascii="微软雅黑" w:eastAsia="微软雅黑" w:hAnsi="微软雅黑" w:cs="宋体" w:hint="eastAsia"/>
          <w:color w:val="000000"/>
          <w:kern w:val="0"/>
          <w:sz w:val="18"/>
          <w:szCs w:val="18"/>
        </w:rPr>
        <w:tab/>
        <w:t> </w:t>
      </w:r>
    </w:p>
    <w:p w14:paraId="20C68873" w14:textId="08C2CFAD" w:rsidR="002D374A" w:rsidRPr="002D374A" w:rsidRDefault="002D374A" w:rsidP="002D374A">
      <w:pPr>
        <w:widowControl/>
        <w:jc w:val="left"/>
        <w:rPr>
          <w:rFonts w:ascii="微软雅黑" w:eastAsia="微软雅黑" w:hAnsi="微软雅黑" w:cs="宋体"/>
          <w:color w:val="000000"/>
          <w:kern w:val="0"/>
          <w:sz w:val="18"/>
          <w:szCs w:val="18"/>
        </w:rPr>
      </w:pPr>
      <w:r w:rsidRPr="002D374A">
        <w:rPr>
          <w:rFonts w:ascii="微软雅黑" w:eastAsia="微软雅黑" w:hAnsi="微软雅黑" w:cs="宋体" w:hint="eastAsia"/>
          <w:color w:val="000000"/>
          <w:kern w:val="0"/>
          <w:sz w:val="18"/>
          <w:szCs w:val="18"/>
        </w:rPr>
        <w:lastRenderedPageBreak/>
        <w:t> </w:t>
      </w:r>
      <w:r w:rsidRPr="002D374A">
        <w:rPr>
          <w:rFonts w:ascii="微软雅黑" w:eastAsia="微软雅黑" w:hAnsi="微软雅黑" w:cs="宋体" w:hint="eastAsia"/>
          <w:color w:val="000000"/>
          <w:kern w:val="0"/>
          <w:sz w:val="18"/>
          <w:szCs w:val="18"/>
        </w:rPr>
        <w:tab/>
        <w:t> </w:t>
      </w:r>
      <w:r w:rsidRPr="002D374A">
        <w:rPr>
          <w:rFonts w:ascii="微软雅黑" w:eastAsia="微软雅黑" w:hAnsi="微软雅黑" w:cs="宋体" w:hint="eastAsia"/>
          <w:color w:val="000000"/>
          <w:kern w:val="0"/>
          <w:sz w:val="18"/>
          <w:szCs w:val="18"/>
        </w:rPr>
        <w:tab/>
        <w:t> </w:t>
      </w:r>
    </w:p>
    <w:p w14:paraId="7B6D6051" w14:textId="77777777" w:rsidR="002D374A" w:rsidRPr="002D374A" w:rsidRDefault="002D374A" w:rsidP="002D374A">
      <w:pPr>
        <w:widowControl/>
        <w:jc w:val="left"/>
        <w:rPr>
          <w:rFonts w:ascii="微软雅黑" w:eastAsia="微软雅黑" w:hAnsi="微软雅黑" w:cs="宋体"/>
          <w:color w:val="000000"/>
          <w:kern w:val="0"/>
          <w:sz w:val="18"/>
          <w:szCs w:val="18"/>
        </w:rPr>
      </w:pPr>
      <w:r w:rsidRPr="002D374A">
        <w:rPr>
          <w:rFonts w:ascii="微软雅黑" w:eastAsia="微软雅黑" w:hAnsi="微软雅黑" w:cs="宋体" w:hint="eastAsia"/>
          <w:b/>
          <w:bCs/>
          <w:color w:val="0070C0"/>
          <w:kern w:val="0"/>
          <w:sz w:val="18"/>
          <w:szCs w:val="18"/>
        </w:rPr>
        <w:t>公司特殊福利  </w:t>
      </w:r>
    </w:p>
    <w:p w14:paraId="2E14FAA3" w14:textId="77777777" w:rsidR="002D374A" w:rsidRPr="002D374A" w:rsidRDefault="002D374A" w:rsidP="002D374A">
      <w:pPr>
        <w:widowControl/>
        <w:jc w:val="left"/>
        <w:rPr>
          <w:rFonts w:ascii="微软雅黑" w:eastAsia="微软雅黑" w:hAnsi="微软雅黑" w:cs="宋体"/>
          <w:color w:val="000000"/>
          <w:kern w:val="0"/>
          <w:sz w:val="18"/>
          <w:szCs w:val="18"/>
        </w:rPr>
      </w:pPr>
      <w:r w:rsidRPr="002D374A">
        <w:rPr>
          <w:rFonts w:ascii="微软雅黑" w:eastAsia="微软雅黑" w:hAnsi="微软雅黑" w:cs="宋体" w:hint="eastAsia"/>
          <w:color w:val="000000"/>
          <w:kern w:val="0"/>
          <w:sz w:val="18"/>
          <w:szCs w:val="18"/>
        </w:rPr>
        <w:t>       </w:t>
      </w:r>
      <w:r w:rsidRPr="002D374A">
        <w:rPr>
          <w:rFonts w:ascii="宋体" w:eastAsia="宋体" w:hAnsi="宋体" w:cs="宋体" w:hint="eastAsia"/>
          <w:color w:val="333333"/>
          <w:kern w:val="0"/>
          <w:szCs w:val="21"/>
        </w:rPr>
        <w:t>根据公司规定发放住房公积金（相当于工资增长12%）、高温补、粉尘补、营养费、话费补贴、噪声补贴、交通补贴、伙食补贴、住宿补贴，并可享受法定节假日、年休假、探亲假、婚假、产假和看护假、哺乳假、计划生育假、病假、工伤医疗假、丧假等假期。其中法定节假日包括元旦、春节、清明节、五一劳动节、端午节、国庆节、中秋节以及三八妇女节；</w:t>
      </w:r>
      <w:r w:rsidRPr="002D374A">
        <w:rPr>
          <w:rFonts w:ascii="微软雅黑" w:eastAsia="微软雅黑" w:hAnsi="微软雅黑" w:cs="宋体" w:hint="eastAsia"/>
          <w:color w:val="000000"/>
          <w:kern w:val="0"/>
          <w:sz w:val="18"/>
          <w:szCs w:val="18"/>
        </w:rPr>
        <w:tab/>
        <w:t> </w:t>
      </w:r>
    </w:p>
    <w:p w14:paraId="75E018C0" w14:textId="77777777" w:rsidR="002D374A" w:rsidRPr="002D374A" w:rsidRDefault="002D374A" w:rsidP="002D374A">
      <w:pPr>
        <w:widowControl/>
        <w:jc w:val="left"/>
        <w:rPr>
          <w:rFonts w:ascii="微软雅黑" w:eastAsia="微软雅黑" w:hAnsi="微软雅黑" w:cs="宋体"/>
          <w:color w:val="000000"/>
          <w:kern w:val="0"/>
          <w:sz w:val="18"/>
          <w:szCs w:val="18"/>
        </w:rPr>
      </w:pPr>
      <w:r w:rsidRPr="002D374A">
        <w:rPr>
          <w:rFonts w:ascii="微软雅黑" w:eastAsia="微软雅黑" w:hAnsi="微软雅黑" w:cs="宋体" w:hint="eastAsia"/>
          <w:color w:val="000000"/>
          <w:kern w:val="0"/>
          <w:sz w:val="18"/>
          <w:szCs w:val="18"/>
        </w:rPr>
        <w:t> </w:t>
      </w:r>
      <w:r w:rsidRPr="002D374A">
        <w:rPr>
          <w:rFonts w:ascii="微软雅黑" w:eastAsia="微软雅黑" w:hAnsi="微软雅黑" w:cs="宋体" w:hint="eastAsia"/>
          <w:color w:val="000000"/>
          <w:kern w:val="0"/>
          <w:sz w:val="18"/>
          <w:szCs w:val="18"/>
        </w:rPr>
        <w:tab/>
        <w:t> </w:t>
      </w:r>
      <w:r w:rsidRPr="002D374A">
        <w:rPr>
          <w:rFonts w:ascii="微软雅黑" w:eastAsia="微软雅黑" w:hAnsi="微软雅黑" w:cs="宋体" w:hint="eastAsia"/>
          <w:color w:val="000000"/>
          <w:kern w:val="0"/>
          <w:sz w:val="18"/>
          <w:szCs w:val="18"/>
        </w:rPr>
        <w:tab/>
        <w:t> </w:t>
      </w:r>
    </w:p>
    <w:p w14:paraId="31228047" w14:textId="77777777" w:rsidR="002D374A" w:rsidRPr="002D374A" w:rsidRDefault="002D374A" w:rsidP="002D374A">
      <w:pPr>
        <w:widowControl/>
        <w:jc w:val="left"/>
        <w:rPr>
          <w:rFonts w:ascii="微软雅黑" w:eastAsia="微软雅黑" w:hAnsi="微软雅黑" w:cs="宋体"/>
          <w:color w:val="000000"/>
          <w:kern w:val="0"/>
          <w:sz w:val="18"/>
          <w:szCs w:val="18"/>
        </w:rPr>
      </w:pPr>
      <w:r w:rsidRPr="002D374A">
        <w:rPr>
          <w:rFonts w:ascii="微软雅黑" w:eastAsia="微软雅黑" w:hAnsi="微软雅黑" w:cs="宋体" w:hint="eastAsia"/>
          <w:b/>
          <w:bCs/>
          <w:color w:val="0070C0"/>
          <w:kern w:val="0"/>
          <w:sz w:val="18"/>
          <w:szCs w:val="18"/>
        </w:rPr>
        <w:t>荣誉与发展</w:t>
      </w:r>
      <w:r w:rsidRPr="002D374A">
        <w:rPr>
          <w:rFonts w:ascii="微软雅黑" w:eastAsia="微软雅黑" w:hAnsi="微软雅黑" w:cs="宋体" w:hint="eastAsia"/>
          <w:color w:val="000000"/>
          <w:kern w:val="0"/>
          <w:sz w:val="18"/>
          <w:szCs w:val="18"/>
        </w:rPr>
        <w:t> </w:t>
      </w:r>
    </w:p>
    <w:p w14:paraId="139FE775" w14:textId="77777777" w:rsidR="002D374A" w:rsidRPr="002D374A" w:rsidRDefault="002D374A" w:rsidP="002D374A">
      <w:pPr>
        <w:widowControl/>
        <w:jc w:val="left"/>
        <w:rPr>
          <w:rFonts w:ascii="微软雅黑" w:eastAsia="微软雅黑" w:hAnsi="微软雅黑" w:cs="宋体"/>
          <w:color w:val="000000"/>
          <w:kern w:val="0"/>
          <w:sz w:val="18"/>
          <w:szCs w:val="18"/>
        </w:rPr>
      </w:pPr>
      <w:r w:rsidRPr="002D374A">
        <w:rPr>
          <w:rFonts w:ascii="微软雅黑" w:eastAsia="微软雅黑" w:hAnsi="微软雅黑" w:cs="宋体" w:hint="eastAsia"/>
          <w:color w:val="000000"/>
          <w:kern w:val="0"/>
          <w:sz w:val="18"/>
          <w:szCs w:val="18"/>
        </w:rPr>
        <w:t>       </w:t>
      </w:r>
      <w:r w:rsidRPr="002D374A">
        <w:rPr>
          <w:rFonts w:ascii="宋体" w:eastAsia="宋体" w:hAnsi="宋体" w:cs="宋体" w:hint="eastAsia"/>
          <w:color w:val="333333"/>
          <w:kern w:val="0"/>
          <w:szCs w:val="21"/>
        </w:rPr>
        <w:t>公司为促进员工发展、激发员工潜力及发掘优秀人才，对公司新老员工分别制定如下培养计划：成长计划（励志特训营）、专业技术培训（登峰计划）、后备梯队培训（飞鹰计划）和管理晋升培训（精英培训营）。</w:t>
      </w:r>
      <w:r w:rsidRPr="002D374A">
        <w:rPr>
          <w:rFonts w:ascii="微软雅黑" w:eastAsia="微软雅黑" w:hAnsi="微软雅黑" w:cs="宋体" w:hint="eastAsia"/>
          <w:color w:val="000000"/>
          <w:kern w:val="0"/>
          <w:sz w:val="18"/>
          <w:szCs w:val="18"/>
        </w:rPr>
        <w:tab/>
        <w:t> </w:t>
      </w:r>
    </w:p>
    <w:p w14:paraId="787F27CD" w14:textId="77777777" w:rsidR="002D374A" w:rsidRPr="002D374A" w:rsidRDefault="002D374A" w:rsidP="002D374A">
      <w:pPr>
        <w:widowControl/>
        <w:jc w:val="left"/>
        <w:rPr>
          <w:rFonts w:ascii="微软雅黑" w:eastAsia="微软雅黑" w:hAnsi="微软雅黑" w:cs="宋体"/>
          <w:color w:val="000000"/>
          <w:kern w:val="0"/>
          <w:sz w:val="18"/>
          <w:szCs w:val="18"/>
        </w:rPr>
      </w:pPr>
      <w:r w:rsidRPr="002D374A">
        <w:rPr>
          <w:rFonts w:ascii="微软雅黑" w:eastAsia="微软雅黑" w:hAnsi="微软雅黑" w:cs="宋体" w:hint="eastAsia"/>
          <w:color w:val="000000"/>
          <w:kern w:val="0"/>
          <w:sz w:val="18"/>
          <w:szCs w:val="18"/>
        </w:rPr>
        <w:t> </w:t>
      </w:r>
      <w:r w:rsidRPr="002D374A">
        <w:rPr>
          <w:rFonts w:ascii="微软雅黑" w:eastAsia="微软雅黑" w:hAnsi="微软雅黑" w:cs="宋体" w:hint="eastAsia"/>
          <w:color w:val="000000"/>
          <w:kern w:val="0"/>
          <w:sz w:val="18"/>
          <w:szCs w:val="18"/>
        </w:rPr>
        <w:tab/>
        <w:t> </w:t>
      </w:r>
      <w:r w:rsidRPr="002D374A">
        <w:rPr>
          <w:rFonts w:ascii="微软雅黑" w:eastAsia="微软雅黑" w:hAnsi="微软雅黑" w:cs="宋体" w:hint="eastAsia"/>
          <w:color w:val="000000"/>
          <w:kern w:val="0"/>
          <w:sz w:val="18"/>
          <w:szCs w:val="18"/>
        </w:rPr>
        <w:tab/>
        <w:t> </w:t>
      </w:r>
    </w:p>
    <w:p w14:paraId="4126DB6F" w14:textId="77777777" w:rsidR="002D374A" w:rsidRPr="002D374A" w:rsidRDefault="002D374A" w:rsidP="002D374A">
      <w:pPr>
        <w:widowControl/>
        <w:jc w:val="left"/>
        <w:rPr>
          <w:rFonts w:ascii="微软雅黑" w:eastAsia="微软雅黑" w:hAnsi="微软雅黑" w:cs="宋体"/>
          <w:color w:val="000000"/>
          <w:kern w:val="0"/>
          <w:sz w:val="18"/>
          <w:szCs w:val="18"/>
        </w:rPr>
      </w:pPr>
      <w:r w:rsidRPr="002D374A">
        <w:rPr>
          <w:rFonts w:ascii="微软雅黑" w:eastAsia="微软雅黑" w:hAnsi="微软雅黑" w:cs="宋体" w:hint="eastAsia"/>
          <w:b/>
          <w:bCs/>
          <w:color w:val="0070C0"/>
          <w:kern w:val="0"/>
          <w:sz w:val="18"/>
          <w:szCs w:val="18"/>
        </w:rPr>
        <w:t>企业文化建设</w:t>
      </w:r>
      <w:r w:rsidRPr="002D374A">
        <w:rPr>
          <w:rFonts w:ascii="微软雅黑" w:eastAsia="微软雅黑" w:hAnsi="微软雅黑" w:cs="宋体" w:hint="eastAsia"/>
          <w:color w:val="000000"/>
          <w:kern w:val="0"/>
          <w:sz w:val="18"/>
          <w:szCs w:val="18"/>
        </w:rPr>
        <w:t> </w:t>
      </w:r>
    </w:p>
    <w:p w14:paraId="0ABD03D3" w14:textId="38D6357D" w:rsidR="002D374A" w:rsidRPr="00DF4BC9" w:rsidRDefault="002D374A" w:rsidP="002D374A">
      <w:pPr>
        <w:widowControl/>
        <w:jc w:val="left"/>
        <w:rPr>
          <w:rFonts w:ascii="宋体" w:eastAsia="宋体" w:hAnsi="宋体" w:cs="宋体"/>
          <w:color w:val="333333"/>
          <w:kern w:val="0"/>
          <w:szCs w:val="21"/>
        </w:rPr>
      </w:pPr>
      <w:r w:rsidRPr="002D374A">
        <w:rPr>
          <w:rFonts w:ascii="微软雅黑" w:eastAsia="微软雅黑" w:hAnsi="微软雅黑" w:cs="宋体" w:hint="eastAsia"/>
          <w:color w:val="000000"/>
          <w:kern w:val="0"/>
          <w:sz w:val="18"/>
          <w:szCs w:val="18"/>
        </w:rPr>
        <w:t xml:space="preserve">      </w:t>
      </w:r>
      <w:r w:rsidRPr="002D374A">
        <w:rPr>
          <w:rFonts w:ascii="微软雅黑" w:eastAsia="微软雅黑" w:hAnsi="微软雅黑" w:hint="eastAsia"/>
          <w:color w:val="333333"/>
          <w:sz w:val="18"/>
          <w:szCs w:val="18"/>
        </w:rPr>
        <w:t> </w:t>
      </w:r>
      <w:r w:rsidRPr="002D374A">
        <w:rPr>
          <w:rFonts w:ascii="宋体" w:eastAsia="宋体" w:hAnsi="宋体" w:cs="宋体" w:hint="eastAsia"/>
          <w:color w:val="333333"/>
          <w:kern w:val="0"/>
          <w:szCs w:val="21"/>
        </w:rPr>
        <w:t>公司及下属子分公司每年均会举办歌咏比赛、运动、舞蹈比赛、旅游等活动丰富员工的业余生活，公司内部拥有篮球场、足球场、乒乓球室等娱乐场地。</w:t>
      </w:r>
    </w:p>
    <w:p w14:paraId="0CCEC6AB" w14:textId="77777777" w:rsidR="002D374A" w:rsidRPr="002D374A" w:rsidRDefault="002D374A" w:rsidP="002D374A">
      <w:pPr>
        <w:widowControl/>
        <w:jc w:val="left"/>
        <w:rPr>
          <w:rFonts w:ascii="宋体" w:eastAsia="宋体" w:hAnsi="宋体" w:cs="宋体"/>
          <w:color w:val="333333"/>
          <w:kern w:val="0"/>
          <w:szCs w:val="21"/>
        </w:rPr>
      </w:pPr>
    </w:p>
    <w:p w14:paraId="2FBC4C3E" w14:textId="48558B5C" w:rsidR="000D7C65" w:rsidRPr="000D7C65" w:rsidRDefault="00A87A29" w:rsidP="000D7C65">
      <w:pPr>
        <w:rPr>
          <w:rStyle w:val="a3"/>
          <w:rFonts w:ascii="微软雅黑" w:eastAsia="微软雅黑" w:hAnsi="微软雅黑"/>
          <w:color w:val="000000"/>
          <w:sz w:val="23"/>
          <w:szCs w:val="23"/>
        </w:rPr>
      </w:pPr>
      <w:r>
        <w:rPr>
          <w:rStyle w:val="a3"/>
          <w:rFonts w:ascii="微软雅黑" w:eastAsia="微软雅黑" w:hAnsi="微软雅黑" w:hint="eastAsia"/>
          <w:color w:val="000000"/>
          <w:sz w:val="23"/>
          <w:szCs w:val="23"/>
        </w:rPr>
        <w:t>四</w:t>
      </w:r>
      <w:r w:rsidR="000D7C65" w:rsidRPr="000D7C65">
        <w:rPr>
          <w:rStyle w:val="a3"/>
          <w:rFonts w:ascii="微软雅黑" w:eastAsia="微软雅黑" w:hAnsi="微软雅黑" w:hint="eastAsia"/>
          <w:color w:val="000000"/>
          <w:sz w:val="23"/>
          <w:szCs w:val="23"/>
        </w:rPr>
        <w:t>：</w:t>
      </w:r>
      <w:r w:rsidR="0042207C">
        <w:rPr>
          <w:rStyle w:val="a3"/>
          <w:rFonts w:ascii="微软雅黑" w:eastAsia="微软雅黑" w:hAnsi="微软雅黑" w:hint="eastAsia"/>
          <w:color w:val="333333"/>
        </w:rPr>
        <w:t>简历投递</w:t>
      </w:r>
      <w:r w:rsidR="000D7C65" w:rsidRPr="000D7C65">
        <w:rPr>
          <w:rStyle w:val="a3"/>
          <w:rFonts w:ascii="微软雅黑" w:eastAsia="微软雅黑" w:hAnsi="微软雅黑" w:hint="eastAsia"/>
          <w:color w:val="000000"/>
          <w:sz w:val="23"/>
          <w:szCs w:val="23"/>
        </w:rPr>
        <w:t>：</w:t>
      </w:r>
    </w:p>
    <w:p w14:paraId="5AC4D5E7" w14:textId="4DE20FF5" w:rsidR="0042207C" w:rsidRPr="0042207C" w:rsidRDefault="0042207C" w:rsidP="0042207C">
      <w:pPr>
        <w:shd w:val="clear" w:color="auto" w:fill="FFFFFF"/>
        <w:ind w:firstLineChars="100" w:firstLine="210"/>
        <w:rPr>
          <w:rFonts w:ascii="微软雅黑" w:eastAsia="微软雅黑" w:hAnsi="微软雅黑"/>
          <w:color w:val="333333"/>
          <w:szCs w:val="21"/>
        </w:rPr>
      </w:pPr>
      <w:r w:rsidRPr="0042207C">
        <w:rPr>
          <w:rFonts w:ascii="微软雅黑" w:eastAsia="微软雅黑" w:hAnsi="微软雅黑" w:hint="eastAsia"/>
          <w:color w:val="333333"/>
          <w:szCs w:val="21"/>
        </w:rPr>
        <w:t>1、</w:t>
      </w:r>
      <w:proofErr w:type="gramStart"/>
      <w:r w:rsidRPr="0042207C">
        <w:rPr>
          <w:rFonts w:ascii="微软雅黑" w:eastAsia="微软雅黑" w:hAnsi="微软雅黑" w:hint="eastAsia"/>
          <w:color w:val="333333"/>
          <w:szCs w:val="21"/>
        </w:rPr>
        <w:t>网申链接</w:t>
      </w:r>
      <w:proofErr w:type="gramEnd"/>
      <w:r w:rsidRPr="0042207C">
        <w:rPr>
          <w:rFonts w:ascii="微软雅黑" w:eastAsia="微软雅黑" w:hAnsi="微软雅黑" w:hint="eastAsia"/>
          <w:color w:val="333333"/>
          <w:szCs w:val="21"/>
        </w:rPr>
        <w:t>：</w:t>
      </w:r>
      <w:hyperlink r:id="rId6" w:history="1">
        <w:r w:rsidR="007B3889" w:rsidRPr="007B3889">
          <w:rPr>
            <w:rStyle w:val="a6"/>
            <w:rFonts w:ascii="微软雅黑" w:eastAsia="微软雅黑" w:hAnsi="微软雅黑" w:cstheme="minorBidi"/>
            <w:szCs w:val="21"/>
          </w:rPr>
          <w:t>http://hturl.cc/drh0g</w:t>
        </w:r>
      </w:hyperlink>
      <w:r w:rsidRPr="0042207C">
        <w:rPr>
          <w:rFonts w:ascii="微软雅黑" w:eastAsia="微软雅黑" w:hAnsi="微软雅黑" w:hint="eastAsia"/>
          <w:color w:val="333333"/>
          <w:szCs w:val="21"/>
        </w:rPr>
        <w:t>了解更多职位信息，投递简历</w:t>
      </w:r>
      <w:r w:rsidR="00290A1A">
        <w:rPr>
          <w:rFonts w:ascii="微软雅黑" w:eastAsia="微软雅黑" w:hAnsi="微软雅黑" w:hint="eastAsia"/>
          <w:color w:val="333333"/>
          <w:szCs w:val="21"/>
        </w:rPr>
        <w:t>。</w:t>
      </w:r>
    </w:p>
    <w:p w14:paraId="4C4EF42E" w14:textId="6109BE9A" w:rsidR="0042207C" w:rsidRPr="0042207C" w:rsidRDefault="0042207C" w:rsidP="0042207C">
      <w:pPr>
        <w:shd w:val="clear" w:color="auto" w:fill="FFFFFF"/>
        <w:ind w:firstLineChars="100" w:firstLine="210"/>
        <w:rPr>
          <w:rFonts w:ascii="等线" w:eastAsia="等线" w:hAnsi="等线"/>
          <w:color w:val="333333"/>
          <w:szCs w:val="21"/>
        </w:rPr>
      </w:pPr>
      <w:r w:rsidRPr="0042207C">
        <w:rPr>
          <w:rFonts w:ascii="微软雅黑" w:eastAsia="微软雅黑" w:hAnsi="微软雅黑" w:hint="eastAsia"/>
          <w:color w:val="333333"/>
          <w:szCs w:val="21"/>
        </w:rPr>
        <w:t>2、企业官网</w:t>
      </w:r>
      <w:r>
        <w:rPr>
          <w:rFonts w:ascii="等线" w:eastAsia="等线" w:hAnsi="等线" w:hint="eastAsia"/>
          <w:color w:val="333333"/>
          <w:szCs w:val="21"/>
        </w:rPr>
        <w:t>：</w:t>
      </w:r>
      <w:hyperlink r:id="rId7" w:history="1">
        <w:r w:rsidR="007B3889" w:rsidRPr="007B3889">
          <w:rPr>
            <w:rStyle w:val="a6"/>
            <w:rFonts w:ascii="等线" w:eastAsia="等线" w:hAnsi="等线" w:cstheme="minorBidi"/>
            <w:szCs w:val="21"/>
          </w:rPr>
          <w:t>http://www.china-fenghua.com/</w:t>
        </w:r>
      </w:hyperlink>
      <w:r w:rsidRPr="0042207C">
        <w:rPr>
          <w:rFonts w:ascii="等线" w:eastAsia="等线" w:hAnsi="等线"/>
          <w:color w:val="333333"/>
          <w:szCs w:val="21"/>
        </w:rPr>
        <w:t xml:space="preserve"> </w:t>
      </w:r>
      <w:r w:rsidR="00290A1A" w:rsidRPr="0042207C">
        <w:rPr>
          <w:rFonts w:ascii="微软雅黑" w:eastAsia="微软雅黑" w:hAnsi="微软雅黑" w:hint="eastAsia"/>
          <w:color w:val="333333"/>
          <w:szCs w:val="21"/>
        </w:rPr>
        <w:t>了解更多</w:t>
      </w:r>
      <w:r w:rsidR="00290A1A">
        <w:rPr>
          <w:rFonts w:ascii="微软雅黑" w:eastAsia="微软雅黑" w:hAnsi="微软雅黑" w:hint="eastAsia"/>
          <w:color w:val="333333"/>
          <w:szCs w:val="21"/>
        </w:rPr>
        <w:t>企业信息。</w:t>
      </w:r>
    </w:p>
    <w:p w14:paraId="7763299A" w14:textId="77777777" w:rsidR="000D7C65" w:rsidRPr="007B3889" w:rsidRDefault="000D7C65" w:rsidP="000D7C65">
      <w:pPr>
        <w:rPr>
          <w:rStyle w:val="a3"/>
          <w:rFonts w:ascii="微软雅黑" w:eastAsia="微软雅黑" w:hAnsi="微软雅黑"/>
          <w:color w:val="000000"/>
          <w:sz w:val="23"/>
          <w:szCs w:val="23"/>
          <w:u w:val="single"/>
        </w:rPr>
      </w:pPr>
    </w:p>
    <w:sectPr w:rsidR="000D7C65" w:rsidRPr="007B38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ub_Heiti">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29A8"/>
    <w:multiLevelType w:val="hybridMultilevel"/>
    <w:tmpl w:val="059EDE2C"/>
    <w:lvl w:ilvl="0" w:tplc="A84ABD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83126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79"/>
    <w:rsid w:val="000D7C65"/>
    <w:rsid w:val="001A4B79"/>
    <w:rsid w:val="00290A1A"/>
    <w:rsid w:val="002D374A"/>
    <w:rsid w:val="0042207C"/>
    <w:rsid w:val="00433962"/>
    <w:rsid w:val="007B3889"/>
    <w:rsid w:val="00A87A29"/>
    <w:rsid w:val="00AE1590"/>
    <w:rsid w:val="00B059E0"/>
    <w:rsid w:val="00DF4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ECAA8"/>
  <w15:chartTrackingRefBased/>
  <w15:docId w15:val="{959F3355-0A8F-418E-AD3F-BE11670E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059E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9E0"/>
    <w:rPr>
      <w:rFonts w:ascii="宋体" w:eastAsia="宋体" w:hAnsi="宋体" w:cs="宋体"/>
      <w:b/>
      <w:bCs/>
      <w:kern w:val="36"/>
      <w:sz w:val="48"/>
      <w:szCs w:val="48"/>
    </w:rPr>
  </w:style>
  <w:style w:type="character" w:styleId="a3">
    <w:name w:val="Strong"/>
    <w:basedOn w:val="a0"/>
    <w:uiPriority w:val="22"/>
    <w:qFormat/>
    <w:rsid w:val="00B059E0"/>
    <w:rPr>
      <w:b/>
      <w:bCs/>
    </w:rPr>
  </w:style>
  <w:style w:type="paragraph" w:styleId="a4">
    <w:name w:val="List Paragraph"/>
    <w:basedOn w:val="a"/>
    <w:uiPriority w:val="34"/>
    <w:qFormat/>
    <w:rsid w:val="00B059E0"/>
    <w:pPr>
      <w:ind w:firstLineChars="200" w:firstLine="420"/>
    </w:pPr>
  </w:style>
  <w:style w:type="paragraph" w:styleId="a5">
    <w:name w:val="Normal (Web)"/>
    <w:basedOn w:val="a"/>
    <w:uiPriority w:val="99"/>
    <w:semiHidden/>
    <w:unhideWhenUsed/>
    <w:rsid w:val="00B059E0"/>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42207C"/>
    <w:rPr>
      <w:rFonts w:ascii="Times New Roman" w:hAnsi="Times New Roman" w:cs="Times New Roman" w:hint="default"/>
      <w:color w:val="000000"/>
      <w:u w:val="single"/>
    </w:rPr>
  </w:style>
  <w:style w:type="character" w:styleId="a7">
    <w:name w:val="Unresolved Mention"/>
    <w:basedOn w:val="a0"/>
    <w:uiPriority w:val="99"/>
    <w:semiHidden/>
    <w:unhideWhenUsed/>
    <w:rsid w:val="0042207C"/>
    <w:rPr>
      <w:color w:val="605E5C"/>
      <w:shd w:val="clear" w:color="auto" w:fill="E1DFDD"/>
    </w:rPr>
  </w:style>
  <w:style w:type="character" w:styleId="a8">
    <w:name w:val="FollowedHyperlink"/>
    <w:basedOn w:val="a0"/>
    <w:uiPriority w:val="99"/>
    <w:semiHidden/>
    <w:unhideWhenUsed/>
    <w:rsid w:val="00422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47945">
      <w:bodyDiv w:val="1"/>
      <w:marLeft w:val="0"/>
      <w:marRight w:val="0"/>
      <w:marTop w:val="0"/>
      <w:marBottom w:val="0"/>
      <w:divBdr>
        <w:top w:val="none" w:sz="0" w:space="0" w:color="auto"/>
        <w:left w:val="none" w:sz="0" w:space="0" w:color="auto"/>
        <w:bottom w:val="none" w:sz="0" w:space="0" w:color="auto"/>
        <w:right w:val="none" w:sz="0" w:space="0" w:color="auto"/>
      </w:divBdr>
    </w:div>
    <w:div w:id="991642708">
      <w:bodyDiv w:val="1"/>
      <w:marLeft w:val="0"/>
      <w:marRight w:val="0"/>
      <w:marTop w:val="0"/>
      <w:marBottom w:val="0"/>
      <w:divBdr>
        <w:top w:val="none" w:sz="0" w:space="0" w:color="auto"/>
        <w:left w:val="none" w:sz="0" w:space="0" w:color="auto"/>
        <w:bottom w:val="none" w:sz="0" w:space="0" w:color="auto"/>
        <w:right w:val="none" w:sz="0" w:space="0" w:color="auto"/>
      </w:divBdr>
    </w:div>
    <w:div w:id="1189219796">
      <w:bodyDiv w:val="1"/>
      <w:marLeft w:val="0"/>
      <w:marRight w:val="0"/>
      <w:marTop w:val="0"/>
      <w:marBottom w:val="0"/>
      <w:divBdr>
        <w:top w:val="none" w:sz="0" w:space="0" w:color="auto"/>
        <w:left w:val="none" w:sz="0" w:space="0" w:color="auto"/>
        <w:bottom w:val="none" w:sz="0" w:space="0" w:color="auto"/>
        <w:right w:val="none" w:sz="0" w:space="0" w:color="auto"/>
      </w:divBdr>
    </w:div>
    <w:div w:id="21387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hina-fenghu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turl.cc/drh0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FECCA-885A-40C6-8063-66B975E5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dc:creator>
  <cp:keywords/>
  <dc:description/>
  <cp:lastModifiedBy>露</cp:lastModifiedBy>
  <cp:revision>4</cp:revision>
  <dcterms:created xsi:type="dcterms:W3CDTF">2022-04-09T01:25:00Z</dcterms:created>
  <dcterms:modified xsi:type="dcterms:W3CDTF">2022-04-11T01:58:00Z</dcterms:modified>
</cp:coreProperties>
</file>